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688" w:rsidRPr="005C5A92" w:rsidRDefault="00DF3688" w:rsidP="00DF3688">
      <w:pPr>
        <w:jc w:val="left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5C5A92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附件</w:t>
      </w:r>
      <w:r w:rsidR="00BE1108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2</w:t>
      </w:r>
      <w:r w:rsidRPr="005C5A92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：</w:t>
      </w:r>
    </w:p>
    <w:p w:rsidR="00BE1108" w:rsidRPr="00BE1108" w:rsidRDefault="00BE1108" w:rsidP="00BE1108">
      <w:pPr>
        <w:jc w:val="center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BE1108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国家重点研发计划“典型脆弱生态修复与保护研究”重点专项2017年度拟立项项目公示清单</w:t>
      </w:r>
    </w:p>
    <w:tbl>
      <w:tblPr>
        <w:tblpPr w:leftFromText="180" w:rightFromText="180" w:vertAnchor="text" w:horzAnchor="page" w:tblpX="1050" w:tblpY="763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595"/>
        <w:gridCol w:w="1886"/>
        <w:gridCol w:w="2056"/>
        <w:gridCol w:w="1276"/>
        <w:gridCol w:w="1276"/>
        <w:gridCol w:w="1559"/>
        <w:gridCol w:w="992"/>
      </w:tblGrid>
      <w:tr w:rsidR="00BE1108" w:rsidRPr="005F191A" w:rsidTr="00BE1108">
        <w:trPr>
          <w:trHeight w:val="442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b/>
                <w:bCs/>
                <w:color w:val="000000"/>
                <w:sz w:val="22"/>
              </w:rPr>
              <w:t>项目编号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BE1108"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b/>
                <w:bCs/>
                <w:color w:val="000000"/>
                <w:sz w:val="22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b/>
                <w:bCs/>
                <w:color w:val="000000"/>
                <w:sz w:val="22"/>
              </w:rPr>
              <w:t>项目牵头承担单位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b/>
                <w:bCs/>
                <w:color w:val="000000"/>
                <w:sz w:val="22"/>
              </w:rPr>
              <w:t>项目负责人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BE1108"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b/>
                <w:bCs/>
                <w:color w:val="000000"/>
                <w:sz w:val="22"/>
              </w:rPr>
              <w:t>中央财政经费</w:t>
            </w:r>
          </w:p>
          <w:p w:rsidR="00BE1108" w:rsidRPr="005F191A" w:rsidRDefault="00BE1108" w:rsidP="00BE1108"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b/>
                <w:bCs/>
                <w:color w:val="000000"/>
                <w:sz w:val="22"/>
              </w:rPr>
              <w:t>（万元）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jc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b/>
                <w:bCs/>
                <w:color w:val="000000"/>
                <w:sz w:val="22"/>
              </w:rPr>
              <w:t>项目实施周期(年)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2017YFC0503800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中国陆地生态系统生态质量综合监测技术与规范研究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中国科学院地理科学与资源研究所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王绍强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1971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2017YFC0503900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陆地生态系统碳源汇</w:t>
            </w:r>
            <w:proofErr w:type="gramEnd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监测技术及指标体系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方精云</w:t>
            </w:r>
            <w:proofErr w:type="gramEnd"/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1995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2017YFC0504000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东北退化森林生态系统恢复和重建技术研究与示范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北京林业大学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赵秀海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1484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2017YFC0504100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东北天然次生林抚育更新技术研究与示范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中国林业科学研究院资源信息研究所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张会儒</w:t>
            </w:r>
            <w:proofErr w:type="gramEnd"/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1435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2017YFC0504200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东北黑土区侵蚀沟生态修复关键技术研发与集成示范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中国科学院东北地理与农业生态研究所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张兴义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1472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2017YFC0504300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西北荒漠-绿洲区稳定性维持与生态系统综合管理技术研发与示范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中国科学院寒区旱区环境与工程研究所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何志斌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1492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587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2017YFC0504400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西北干旱荒漠区煤炭基地生态安全保障技术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北京林业大学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赵廷宁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1384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2017YFC0504500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鄂尔多斯高原</w:t>
            </w: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砒</w:t>
            </w:r>
            <w:proofErr w:type="gramEnd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砂岩区生态综合治理技术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黄河水利委员会黄河水利科学研究院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姚</w:t>
            </w:r>
            <w:proofErr w:type="gramEnd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文艺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1777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2017YFC0504600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黄土高原人工生态系统结构改善和功能提升技术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西北农林科技大学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杜盛</w:t>
            </w:r>
            <w:proofErr w:type="gramEnd"/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1974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2017YFC0504700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黄土丘陵沟壑区沟道及坡面治理工程的生态安全保障技术与示</w:t>
            </w: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lastRenderedPageBreak/>
              <w:t>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lastRenderedPageBreak/>
              <w:t>中国科学院地理科学与资源研究所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刘彦随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1974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2017YFC0504800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川西北和甘南退化高寒生态系统综合整治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兰州大学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赵志刚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1838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2017YFC0504900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西南高山亚高山区工程创面退化生态系统恢复重建技术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四川大学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艾应伟</w:t>
            </w:r>
            <w:proofErr w:type="gramEnd"/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2017YFC0505000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西南高山亚高山退化森林生态系统恢复重建技术研究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中国科学院成都生物研究所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刘庆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1460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2017YFC0505100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西南干旱河谷区生态综合治理及生态产业发展技术研发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中国科学院成都生物研究所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包维楷</w:t>
            </w:r>
            <w:proofErr w:type="gramEnd"/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1981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2017YFC0505200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西南高山峡谷地区生物多样性保护与恢复技术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中国科学院昆明植物研究所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孙航</w:t>
            </w:r>
            <w:proofErr w:type="gramEnd"/>
          </w:p>
        </w:tc>
        <w:tc>
          <w:tcPr>
            <w:tcW w:w="1559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1955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2017YFC0505300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三峡库区面源污染控制与</w:t>
            </w: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消落带</w:t>
            </w:r>
            <w:proofErr w:type="gramEnd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生态恢复技术与示范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中国林业科学研究院森林生态环境与保护研究所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刘常富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1549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2017YFC0505400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南方红壤低山丘陵区水土流失综合治理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华中农业大学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史志华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1960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2017YFC0505500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南方低效人工林改造与特色生态产业技术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中国林业科学研究院亚热带林业研究所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虞木奎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1473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2017YFC0505600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南方丘陵山地屏障带生态系统服务提升技术研究与示范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中国林业科学研究院林业研究所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姜春前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1477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2017YFC0505700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城市化与区域生态耦合及调控机制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中国科学院生态环境研究中心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吕永龙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1198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2017YFC0505800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人类活动对海岸带生态影响机制及综合调控研究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中国科学院生态环境研究中心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马克明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2017YFC0505900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北方典型河口湿地生态修复与产业化技术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北京师范大学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白军红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1471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2017YFC0506000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长三角典型河口湿地生态恢复与产业化技术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华东师范大学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李秀珍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1398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442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2017YFC0506100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红树林等典型滨海湿地生态恢复和生态功</w:t>
            </w: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lastRenderedPageBreak/>
              <w:t>能提升技术研究与示范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lastRenderedPageBreak/>
              <w:t>厦门大学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郑海雷</w:t>
            </w:r>
            <w:proofErr w:type="gramEnd"/>
          </w:p>
        </w:tc>
        <w:tc>
          <w:tcPr>
            <w:tcW w:w="1559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1453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lastRenderedPageBreak/>
              <w:t>25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2017YFC0506200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滨海滩涂湿地生态恢复与功能提升技术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中国林业科学研究院林业新技术研究所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崔丽娟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1458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2017YFC0506300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南海典型岛礁生态建设与生态物联网监测技术研究与示范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中国科学院南海海洋研究所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张</w:t>
            </w:r>
            <w:proofErr w:type="gramStart"/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偲</w:t>
            </w:r>
            <w:proofErr w:type="gramEnd"/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1982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2017YFC0506400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国家重要生态保护地生态功能协同提升与综合管控技术研究与示范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中国科学院地理科学与资源研究所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闵庆文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</w:t>
            </w:r>
          </w:p>
        </w:tc>
      </w:tr>
      <w:tr w:rsidR="00BE1108" w:rsidRPr="005F191A" w:rsidTr="005709CC">
        <w:trPr>
          <w:trHeight w:val="659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2017YFC0506500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重大生态工程生态效益监测与评估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中国科学院地理科学与资源研究所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邵全琴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1144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  <w:tr w:rsidR="00BE1108" w:rsidRPr="005F191A" w:rsidTr="005709CC">
        <w:trPr>
          <w:trHeight w:val="666"/>
        </w:trPr>
        <w:tc>
          <w:tcPr>
            <w:tcW w:w="595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bottom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8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2017YFC0506600</w:t>
            </w:r>
          </w:p>
        </w:tc>
        <w:tc>
          <w:tcPr>
            <w:tcW w:w="205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区域生态安全评估与预警技术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5709CC">
            <w:pPr>
              <w:widowControl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环境保护部南京环境科学研究所</w:t>
            </w:r>
          </w:p>
        </w:tc>
        <w:tc>
          <w:tcPr>
            <w:tcW w:w="1276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高吉喜</w:t>
            </w:r>
          </w:p>
        </w:tc>
        <w:tc>
          <w:tcPr>
            <w:tcW w:w="1559" w:type="dxa"/>
            <w:vAlign w:val="center"/>
          </w:tcPr>
          <w:p w:rsidR="00BE1108" w:rsidRPr="005F191A" w:rsidRDefault="00BE1108" w:rsidP="00DB5892">
            <w:pPr>
              <w:widowControl/>
              <w:jc w:val="center"/>
              <w:textAlignment w:val="center"/>
              <w:rPr>
                <w:rFonts w:asciiTheme="minorEastAsia" w:hAnsiTheme="minorEastAsia"/>
                <w:b/>
                <w:bCs/>
                <w:color w:val="00000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1149</w:t>
            </w:r>
          </w:p>
        </w:tc>
        <w:tc>
          <w:tcPr>
            <w:tcW w:w="992" w:type="dxa"/>
            <w:vAlign w:val="center"/>
          </w:tcPr>
          <w:p w:rsidR="00BE1108" w:rsidRPr="005F191A" w:rsidRDefault="00BE1108" w:rsidP="00BE1108">
            <w:pPr>
              <w:widowControl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2"/>
              </w:rPr>
            </w:pPr>
            <w:r w:rsidRPr="005F191A">
              <w:rPr>
                <w:rFonts w:asciiTheme="minorEastAsia" w:hAnsiTheme="minorEastAsia"/>
                <w:color w:val="000000"/>
                <w:kern w:val="0"/>
                <w:sz w:val="22"/>
              </w:rPr>
              <w:t>3.5</w:t>
            </w:r>
          </w:p>
        </w:tc>
      </w:tr>
    </w:tbl>
    <w:p w:rsidR="00BE1108" w:rsidRPr="00BE1108" w:rsidRDefault="00BE1108" w:rsidP="00DF3688">
      <w:pPr>
        <w:jc w:val="center"/>
        <w:rPr>
          <w:rFonts w:ascii="黑体" w:eastAsia="黑体" w:hAnsi="黑体" w:cs="宋体"/>
          <w:color w:val="000000"/>
          <w:kern w:val="0"/>
          <w:sz w:val="30"/>
          <w:szCs w:val="30"/>
        </w:rPr>
      </w:pPr>
    </w:p>
    <w:p w:rsidR="00DF3688" w:rsidRPr="00516FA4" w:rsidRDefault="00DF3688" w:rsidP="00DF3688">
      <w:pPr>
        <w:ind w:firstLine="636"/>
        <w:jc w:val="left"/>
        <w:rPr>
          <w:rFonts w:ascii="仿宋" w:eastAsia="仿宋" w:hAnsi="仿宋"/>
          <w:sz w:val="32"/>
          <w:szCs w:val="32"/>
        </w:rPr>
      </w:pPr>
    </w:p>
    <w:p w:rsidR="00DF3688" w:rsidRPr="00516FA4" w:rsidRDefault="00DF3688" w:rsidP="00DF3688">
      <w:pPr>
        <w:ind w:firstLine="636"/>
        <w:jc w:val="left"/>
        <w:rPr>
          <w:rFonts w:ascii="仿宋" w:eastAsia="仿宋" w:hAnsi="仿宋"/>
          <w:sz w:val="32"/>
          <w:szCs w:val="32"/>
        </w:rPr>
      </w:pPr>
    </w:p>
    <w:p w:rsidR="00DF3688" w:rsidRDefault="00DF3688" w:rsidP="00DF3688">
      <w:pPr>
        <w:ind w:firstLine="636"/>
        <w:jc w:val="left"/>
        <w:rPr>
          <w:rFonts w:ascii="仿宋" w:eastAsia="仿宋" w:hAnsi="仿宋"/>
          <w:sz w:val="32"/>
          <w:szCs w:val="32"/>
        </w:rPr>
      </w:pPr>
    </w:p>
    <w:p w:rsidR="003E0B6C" w:rsidRDefault="003E0B6C"/>
    <w:sectPr w:rsidR="003E0B6C" w:rsidSect="00BE11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5CF" w:rsidRDefault="00BB05CF" w:rsidP="00BE1108">
      <w:r>
        <w:separator/>
      </w:r>
    </w:p>
  </w:endnote>
  <w:endnote w:type="continuationSeparator" w:id="0">
    <w:p w:rsidR="00BB05CF" w:rsidRDefault="00BB05CF" w:rsidP="00BE11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5CF" w:rsidRDefault="00BB05CF" w:rsidP="00BE1108">
      <w:r>
        <w:separator/>
      </w:r>
    </w:p>
  </w:footnote>
  <w:footnote w:type="continuationSeparator" w:id="0">
    <w:p w:rsidR="00BB05CF" w:rsidRDefault="00BB05CF" w:rsidP="00BE11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30208"/>
    <w:multiLevelType w:val="hybridMultilevel"/>
    <w:tmpl w:val="D96A67F0"/>
    <w:lvl w:ilvl="0" w:tplc="340C1E7C">
      <w:start w:val="1"/>
      <w:numFmt w:val="decimal"/>
      <w:lvlText w:val="%1、"/>
      <w:lvlJc w:val="left"/>
      <w:pPr>
        <w:ind w:left="1656" w:hanging="10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688"/>
    <w:rsid w:val="00144F39"/>
    <w:rsid w:val="002B37D8"/>
    <w:rsid w:val="003E0B6C"/>
    <w:rsid w:val="003E44FE"/>
    <w:rsid w:val="0055449B"/>
    <w:rsid w:val="005709CC"/>
    <w:rsid w:val="005F191A"/>
    <w:rsid w:val="006642CF"/>
    <w:rsid w:val="00BB05CF"/>
    <w:rsid w:val="00BE1108"/>
    <w:rsid w:val="00CD42FB"/>
    <w:rsid w:val="00DB5892"/>
    <w:rsid w:val="00DF3688"/>
    <w:rsid w:val="00E136FF"/>
    <w:rsid w:val="00FF3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11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1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1108"/>
    <w:rPr>
      <w:sz w:val="18"/>
      <w:szCs w:val="18"/>
    </w:rPr>
  </w:style>
  <w:style w:type="paragraph" w:styleId="a5">
    <w:name w:val="List Paragraph"/>
    <w:basedOn w:val="a"/>
    <w:uiPriority w:val="34"/>
    <w:qFormat/>
    <w:rsid w:val="00BE11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8E2313-CB76-4B69-85BA-CA2C6C1ED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1719</Characters>
  <Application>Microsoft Office Word</Application>
  <DocSecurity>0</DocSecurity>
  <Lines>14</Lines>
  <Paragraphs>4</Paragraphs>
  <ScaleCrop>false</ScaleCrop>
  <Company/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yf</dc:creator>
  <cp:lastModifiedBy>yf</cp:lastModifiedBy>
  <cp:revision>5</cp:revision>
  <cp:lastPrinted>2017-05-31T11:22:00Z</cp:lastPrinted>
  <dcterms:created xsi:type="dcterms:W3CDTF">2017-05-31T11:22:00Z</dcterms:created>
  <dcterms:modified xsi:type="dcterms:W3CDTF">2017-06-01T02:10:00Z</dcterms:modified>
</cp:coreProperties>
</file>